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396"/>
        <w:gridCol w:w="4108"/>
        <w:gridCol w:w="4077"/>
      </w:tblGrid>
      <w:tr w:rsidR="00EF7A94" w:rsidRPr="00171039" w14:paraId="006F0CF7" w14:textId="77777777" w:rsidTr="00624AF7">
        <w:trPr>
          <w:trHeight w:val="1230"/>
        </w:trPr>
        <w:tc>
          <w:tcPr>
            <w:tcW w:w="1101" w:type="dxa"/>
            <w:gridSpan w:val="2"/>
            <w:noWrap/>
            <w:hideMark/>
          </w:tcPr>
          <w:p w14:paraId="0169840D" w14:textId="77777777"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59062229" wp14:editId="5B59759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 w14:paraId="1A2F2A03" w14:textId="77777777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FB9926" w14:textId="77777777"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1200A42E" wp14:editId="3DA74464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E6B86EA" w14:textId="77777777"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5" w:type="dxa"/>
            <w:gridSpan w:val="2"/>
            <w:hideMark/>
          </w:tcPr>
          <w:p w14:paraId="1E237FF9" w14:textId="77777777"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14:paraId="52F13970" w14:textId="77777777"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14:paraId="0B35708E" w14:textId="77777777"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14:paraId="1C2BBC86" w14:textId="77777777"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14:paraId="54EC185A" w14:textId="66E44521" w:rsidR="00EF7A94" w:rsidRPr="00171039" w:rsidRDefault="00EF7A94" w:rsidP="00410B42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503EDE">
              <w:rPr>
                <w:rFonts w:ascii="Times New Roman" w:hAnsi="Times New Roman" w:cs="Times New Roman"/>
                <w:iCs/>
              </w:rPr>
              <w:t xml:space="preserve"> </w:t>
            </w:r>
            <w:r w:rsidR="00A73DC1">
              <w:rPr>
                <w:rFonts w:ascii="Times New Roman" w:hAnsi="Times New Roman" w:cs="Times New Roman"/>
                <w:iCs/>
              </w:rPr>
              <w:t>0</w:t>
            </w:r>
            <w:r w:rsidR="00410B42">
              <w:rPr>
                <w:rFonts w:ascii="Times New Roman" w:hAnsi="Times New Roman" w:cs="Times New Roman"/>
                <w:iCs/>
              </w:rPr>
              <w:t>8</w:t>
            </w:r>
            <w:bookmarkStart w:id="1" w:name="_GoBack"/>
            <w:bookmarkEnd w:id="1"/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A73DC1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14:paraId="24326BBD" w14:textId="77777777" w:rsidTr="00624AF7">
        <w:trPr>
          <w:trHeight w:val="1230"/>
        </w:trPr>
        <w:tc>
          <w:tcPr>
            <w:tcW w:w="9286" w:type="dxa"/>
            <w:gridSpan w:val="4"/>
            <w:vAlign w:val="center"/>
            <w:hideMark/>
          </w:tcPr>
          <w:p w14:paraId="3F511228" w14:textId="563F74E4" w:rsidR="00A97147" w:rsidRPr="00171039" w:rsidRDefault="00105BC9" w:rsidP="00A73DC1">
            <w:pPr>
              <w:jc w:val="center"/>
              <w:rPr>
                <w:rFonts w:ascii="Times New Roman" w:hAnsi="Times New Roman" w:cs="Times New Roman"/>
              </w:rPr>
            </w:pPr>
            <w:r w:rsidRPr="00105BC9">
              <w:rPr>
                <w:rFonts w:ascii="Times New Roman" w:hAnsi="Times New Roman" w:cs="Times New Roman"/>
              </w:rPr>
              <w:t>Na temelju članka 198. Zakona o javnoj nabavi (NN br. 120/2016), Grad Zagreb kao Središnje tijelo za javnu nabavu</w:t>
            </w:r>
            <w:r w:rsidR="0077467E">
              <w:rPr>
                <w:rFonts w:ascii="Times New Roman" w:hAnsi="Times New Roman" w:cs="Times New Roman"/>
              </w:rPr>
              <w:t>,</w:t>
            </w:r>
            <w:r w:rsidRPr="00105BC9">
              <w:rPr>
                <w:rFonts w:ascii="Times New Roman" w:hAnsi="Times New Roman" w:cs="Times New Roman"/>
              </w:rPr>
              <w:t xml:space="preserve"> a za naručitelj</w:t>
            </w:r>
            <w:r w:rsidR="00D42DFF">
              <w:rPr>
                <w:rFonts w:ascii="Times New Roman" w:hAnsi="Times New Roman" w:cs="Times New Roman"/>
              </w:rPr>
              <w:t>a</w:t>
            </w:r>
            <w:r w:rsidRPr="00105BC9">
              <w:rPr>
                <w:rFonts w:ascii="Times New Roman" w:hAnsi="Times New Roman" w:cs="Times New Roman"/>
              </w:rPr>
              <w:t xml:space="preserve"> </w:t>
            </w:r>
            <w:r w:rsidR="00A73DC1" w:rsidRPr="00A73DC1">
              <w:rPr>
                <w:rFonts w:ascii="Times New Roman" w:hAnsi="Times New Roman" w:cs="Times New Roman"/>
              </w:rPr>
              <w:t>Zagrebački centar za gospodarenje otpadom d.o.o., Zagreb, Savska cesta 41</w:t>
            </w:r>
            <w:r w:rsidR="0077467E">
              <w:rPr>
                <w:rFonts w:ascii="Times New Roman" w:hAnsi="Times New Roman" w:cs="Times New Roman"/>
              </w:rPr>
              <w:t>,</w:t>
            </w:r>
            <w:r w:rsidR="0077467E" w:rsidRPr="0077467E">
              <w:rPr>
                <w:rFonts w:ascii="Times New Roman" w:hAnsi="Times New Roman" w:cs="Times New Roman"/>
              </w:rPr>
              <w:t xml:space="preserve"> </w:t>
            </w:r>
            <w:r w:rsidRPr="00105BC9">
              <w:rPr>
                <w:rFonts w:ascii="Times New Roman" w:hAnsi="Times New Roman" w:cs="Times New Roman"/>
              </w:rPr>
              <w:t>a nastavno na Nacrt Dokumentacije o nabavi za predmet nabave</w:t>
            </w:r>
            <w:r w:rsidR="00503EDE">
              <w:rPr>
                <w:rFonts w:ascii="Times New Roman" w:hAnsi="Times New Roman" w:cs="Times New Roman"/>
              </w:rPr>
              <w:t xml:space="preserve"> </w:t>
            </w:r>
            <w:r w:rsidR="00B24A94" w:rsidRPr="00B2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Usluge provedbe istražnih radova i izrade studijsko-projektne dokumentacije za izgradnju </w:t>
            </w:r>
            <w:proofErr w:type="spellStart"/>
            <w:r w:rsidR="00B24A94" w:rsidRPr="00B2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kompostane</w:t>
            </w:r>
            <w:proofErr w:type="spellEnd"/>
            <w:r w:rsidR="00B24A94" w:rsidRPr="00B2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biorazgradivog otpada </w:t>
            </w:r>
            <w:proofErr w:type="spellStart"/>
            <w:r w:rsidR="00B24A94" w:rsidRPr="00B2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Obreščica</w:t>
            </w:r>
            <w:proofErr w:type="spellEnd"/>
            <w:r w:rsidR="00B24A94" w:rsidRPr="00B24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potrebne za sufinanciranje sredstvima EU</w:t>
            </w:r>
            <w:r w:rsidRPr="00105BC9">
              <w:rPr>
                <w:rFonts w:ascii="Times New Roman" w:hAnsi="Times New Roman" w:cs="Times New Roman"/>
              </w:rPr>
              <w:t xml:space="preserve">, evidencijski broj: </w:t>
            </w:r>
            <w:r w:rsidR="00D42DFF">
              <w:rPr>
                <w:rFonts w:ascii="Times New Roman" w:hAnsi="Times New Roman" w:cs="Times New Roman"/>
                <w:b/>
              </w:rPr>
              <w:t>008-003-</w:t>
            </w:r>
            <w:r w:rsidR="00A73DC1">
              <w:rPr>
                <w:rFonts w:ascii="Times New Roman" w:hAnsi="Times New Roman" w:cs="Times New Roman"/>
                <w:b/>
              </w:rPr>
              <w:t>16</w:t>
            </w:r>
            <w:r w:rsidR="00D42DFF">
              <w:rPr>
                <w:rFonts w:ascii="Times New Roman" w:hAnsi="Times New Roman" w:cs="Times New Roman"/>
                <w:b/>
              </w:rPr>
              <w:t>-2017-EVV</w:t>
            </w:r>
            <w:r w:rsidRPr="00105BC9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14:paraId="0DFE6D03" w14:textId="77777777" w:rsidTr="00624AF7">
        <w:trPr>
          <w:trHeight w:val="677"/>
        </w:trPr>
        <w:tc>
          <w:tcPr>
            <w:tcW w:w="9286" w:type="dxa"/>
            <w:gridSpan w:val="4"/>
            <w:vAlign w:val="center"/>
            <w:hideMark/>
          </w:tcPr>
          <w:p w14:paraId="3D5C037B" w14:textId="77777777"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CB72C6" w:rsidRPr="00171039" w14:paraId="52498363" w14:textId="77777777" w:rsidTr="00624AF7">
        <w:trPr>
          <w:trHeight w:val="795"/>
        </w:trPr>
        <w:tc>
          <w:tcPr>
            <w:tcW w:w="705" w:type="dxa"/>
            <w:noWrap/>
            <w:vAlign w:val="center"/>
            <w:hideMark/>
          </w:tcPr>
          <w:p w14:paraId="74A8D212" w14:textId="77777777" w:rsidR="00CB72C6" w:rsidRPr="00171039" w:rsidRDefault="00CB72C6" w:rsidP="00EF3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4504" w:type="dxa"/>
            <w:gridSpan w:val="2"/>
            <w:vAlign w:val="center"/>
            <w:hideMark/>
          </w:tcPr>
          <w:p w14:paraId="0B8FEF68" w14:textId="77777777" w:rsidR="00CB72C6" w:rsidRPr="00171039" w:rsidRDefault="00CB72C6" w:rsidP="00EF3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Primjedbe i prijedlozi gospodarskih subjekata</w:t>
            </w:r>
          </w:p>
        </w:tc>
        <w:tc>
          <w:tcPr>
            <w:tcW w:w="4077" w:type="dxa"/>
            <w:vAlign w:val="center"/>
            <w:hideMark/>
          </w:tcPr>
          <w:p w14:paraId="2BE02DCB" w14:textId="77777777" w:rsidR="00CB72C6" w:rsidRPr="00171039" w:rsidRDefault="00CB72C6" w:rsidP="00EF3B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prihvaćenim i neprihvaćenim primjedbama i prijedlozima</w:t>
            </w:r>
          </w:p>
        </w:tc>
      </w:tr>
      <w:tr w:rsidR="00CB72C6" w:rsidRPr="00171039" w14:paraId="59BB25E7" w14:textId="77777777" w:rsidTr="00624AF7">
        <w:trPr>
          <w:trHeight w:val="1965"/>
        </w:trPr>
        <w:tc>
          <w:tcPr>
            <w:tcW w:w="705" w:type="dxa"/>
            <w:vMerge w:val="restart"/>
            <w:noWrap/>
          </w:tcPr>
          <w:p w14:paraId="6942411B" w14:textId="16DE8B63" w:rsidR="00CB72C6" w:rsidRPr="00171039" w:rsidRDefault="00EF3B04" w:rsidP="00EF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04" w:type="dxa"/>
            <w:gridSpan w:val="2"/>
            <w:vMerge w:val="restart"/>
          </w:tcPr>
          <w:p w14:paraId="35640482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Molimo pojašnjenje koje se odnosi na</w:t>
            </w:r>
          </w:p>
          <w:p w14:paraId="590DC71E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07CA4BAA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poglavlje 27. KRITERIJ ZA ODABIR PONUDE, Grupa 1; u kojem se za Stručnjaka 1 (voditelj istražnih radova) traži geolog:</w:t>
            </w:r>
          </w:p>
          <w:p w14:paraId="76C5787B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10AC0654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 xml:space="preserve">2.1. Stručnjak 1 – Voditelj istražnih radova i geolog- maksimalni broj bodova koje ponuditelj može ostvariti u okviru ovog </w:t>
            </w:r>
            <w:proofErr w:type="spellStart"/>
            <w:r w:rsidRPr="00624AF7">
              <w:rPr>
                <w:rFonts w:ascii="Times New Roman" w:hAnsi="Times New Roman" w:cs="Times New Roman"/>
              </w:rPr>
              <w:t>podkriterija</w:t>
            </w:r>
            <w:proofErr w:type="spellEnd"/>
            <w:r w:rsidRPr="00624AF7">
              <w:rPr>
                <w:rFonts w:ascii="Times New Roman" w:hAnsi="Times New Roman" w:cs="Times New Roman"/>
              </w:rPr>
              <w:t xml:space="preserve"> je 20 bodova.</w:t>
            </w:r>
          </w:p>
          <w:p w14:paraId="327B7525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4549E1DC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Voditelj istražnih radova i geolog mora ispunjavati sljedeće uvjete:</w:t>
            </w:r>
          </w:p>
          <w:p w14:paraId="3E6A9175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195B1BDC" w14:textId="38B3BCA8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24AF7">
              <w:rPr>
                <w:rFonts w:ascii="Times New Roman" w:hAnsi="Times New Roman" w:cs="Times New Roman"/>
              </w:rPr>
              <w:t>Visoka stručna sprema iz područja odgovarajuće prirodne, tehničke ili biotehničke struke, odnosno završen preddiplomski ili diplomski sveučilišni studij ili integrirani preddiplomski i diplomski sveučilišni studij ili specijalistički diplomski stručni studij.</w:t>
            </w:r>
          </w:p>
          <w:p w14:paraId="65419A2E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20C4BC2B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Prema Zakonu o poslovima i djelatnostima prostornog uređenja i gradnje (NN 78/15) u Članku 45 definira se struka za obavljanje poslova prethodnih istraživanja (istražnih radova), kako slijedi:</w:t>
            </w:r>
          </w:p>
          <w:p w14:paraId="36736EDA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057061A3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Članak 45.</w:t>
            </w:r>
          </w:p>
          <w:p w14:paraId="435E65C8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17739302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(1) Stručna osoba za poslove prethodnih istraživanja u smislu ovoga Zakona može biti:</w:t>
            </w:r>
          </w:p>
          <w:p w14:paraId="47DB760A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494C2DF5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– ovlašteni inženjer za poslove projektiranja i/ili stručnog nadzora građenja, koja ima određene kompetencije, znanja i vještine iz područja prethodnih istraživanja i koja ima najmanje tri godine stručnog iskustva u tom području</w:t>
            </w:r>
          </w:p>
          <w:p w14:paraId="0A8BDF0F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32F8E7C4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ili</w:t>
            </w:r>
          </w:p>
          <w:p w14:paraId="11E00F37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5BB46F9F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– osoba koja je završila preddiplomski i diplomski sveučilišni studij ili integrirani preddiplomski i diplomski sveučilišni studij i stekla akademski naziv magistar, magistar inženjer ili koja je završila odgovarajući specijalistički diplomski stručni studij i stekla stručni naziv stručni specijalist inženjer ako je tijekom studija stekla najmanje 300 ECTS bodova, odnosno koja je na drugi način propisan posebnim propisom stekla odgovarajući stupanj obrazovanja i ima potrebne kompetencije, znanja i vještine iz područja prethodnih istraživanja i koja ima najmanje pet godina stručnog iskustva u tom području.</w:t>
            </w:r>
          </w:p>
          <w:p w14:paraId="342AFAE8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6FE86F71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(2) Osoba iz stavka 1. podstavka 2. ovoga članka za koju u skladu s ovim Zakonom postoji mogućnost polaganja stručnog ispita mora položiti stručni ispit za obavljanje poslova graditeljstva iz članka 56. ovoga Zakona.</w:t>
            </w:r>
          </w:p>
          <w:p w14:paraId="43084819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2FC2BF46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(3) Primjerena struka za obavljanje poslova prethodnih istraživanja je svaka struka čiji su ishodi učenja takvi da su primjenjivi za provedbu prethodnih istraživanja u skladu s ovim Zakonom.</w:t>
            </w:r>
          </w:p>
          <w:p w14:paraId="5D30B240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1BA04141" w14:textId="0AAC0691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Prema navedenom, struka za voditelja istražnih radova ne bi trebala biti ograničena samo na Geologa.</w:t>
            </w:r>
          </w:p>
          <w:p w14:paraId="6DF41F8B" w14:textId="77777777" w:rsidR="00624AF7" w:rsidRPr="00624AF7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</w:p>
          <w:p w14:paraId="3660F70C" w14:textId="496B1BE5" w:rsidR="00D54F4F" w:rsidRPr="00171039" w:rsidRDefault="00624AF7" w:rsidP="00624AF7">
            <w:pPr>
              <w:jc w:val="both"/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Predlažemo da se u Dokumentaciji o nabavi, tražena struka za voditelja istražnih radova uskladi sa Člankom 45 Zakona o poslovima i djelatnostima prostornog uređenja i gradnje (NN 78/15).</w:t>
            </w:r>
          </w:p>
        </w:tc>
        <w:tc>
          <w:tcPr>
            <w:tcW w:w="4077" w:type="dxa"/>
            <w:vMerge w:val="restart"/>
            <w:noWrap/>
          </w:tcPr>
          <w:p w14:paraId="46DD2E61" w14:textId="027D94EA" w:rsidR="0068737C" w:rsidRDefault="0068737C" w:rsidP="003326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Primjedba se </w:t>
            </w:r>
            <w:r w:rsidR="003C7AE3">
              <w:rPr>
                <w:rFonts w:ascii="Times New Roman" w:hAnsi="Times New Roman" w:cs="Times New Roman"/>
              </w:rPr>
              <w:t>prihvaća djelomično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085026F" w14:textId="2F84F279" w:rsidR="002F07B7" w:rsidRPr="00171039" w:rsidRDefault="005F4DA7" w:rsidP="003C7A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F4DA7">
              <w:rPr>
                <w:rFonts w:ascii="Times New Roman" w:hAnsi="Times New Roman" w:cs="Times New Roman"/>
              </w:rPr>
              <w:t>efiniranje geoloških</w:t>
            </w:r>
            <w:r w:rsidR="003C7AE3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3C7AE3">
              <w:rPr>
                <w:rFonts w:ascii="Times New Roman" w:hAnsi="Times New Roman" w:cs="Times New Roman"/>
              </w:rPr>
              <w:t>hidrogeoloških</w:t>
            </w:r>
            <w:proofErr w:type="spellEnd"/>
            <w:r w:rsidR="003C7AE3">
              <w:rPr>
                <w:rFonts w:ascii="Times New Roman" w:hAnsi="Times New Roman" w:cs="Times New Roman"/>
              </w:rPr>
              <w:t xml:space="preserve"> </w:t>
            </w:r>
            <w:r w:rsidRPr="005F4DA7">
              <w:rPr>
                <w:rFonts w:ascii="Times New Roman" w:hAnsi="Times New Roman" w:cs="Times New Roman"/>
              </w:rPr>
              <w:t xml:space="preserve">karakteristika </w:t>
            </w:r>
            <w:r>
              <w:rPr>
                <w:rFonts w:ascii="Times New Roman" w:hAnsi="Times New Roman" w:cs="Times New Roman"/>
              </w:rPr>
              <w:t xml:space="preserve">lokacije </w:t>
            </w:r>
            <w:r w:rsidRPr="005F4DA7">
              <w:rPr>
                <w:rFonts w:ascii="Times New Roman" w:hAnsi="Times New Roman" w:cs="Times New Roman"/>
              </w:rPr>
              <w:t>i p</w:t>
            </w:r>
            <w:r>
              <w:rPr>
                <w:rFonts w:ascii="Times New Roman" w:hAnsi="Times New Roman" w:cs="Times New Roman"/>
              </w:rPr>
              <w:t xml:space="preserve">rovođenje </w:t>
            </w:r>
            <w:proofErr w:type="spellStart"/>
            <w:r>
              <w:rPr>
                <w:rFonts w:ascii="Times New Roman" w:hAnsi="Times New Roman" w:cs="Times New Roman"/>
              </w:rPr>
              <w:t>geoekološke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C7AE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="003C7AE3">
              <w:rPr>
                <w:rFonts w:ascii="Times New Roman" w:hAnsi="Times New Roman" w:cs="Times New Roman"/>
              </w:rPr>
              <w:t>hidrogeološke</w:t>
            </w:r>
            <w:proofErr w:type="spellEnd"/>
            <w:r w:rsidR="003C7A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analize</w:t>
            </w:r>
            <w:r w:rsidRPr="005F4D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 sklopu istražnih radova </w:t>
            </w:r>
            <w:r w:rsidR="00536B86">
              <w:rPr>
                <w:rFonts w:ascii="Times New Roman" w:hAnsi="Times New Roman" w:cs="Times New Roman"/>
              </w:rPr>
              <w:t xml:space="preserve">koji su predmet nabave </w:t>
            </w:r>
            <w:r w:rsidRPr="005F4DA7">
              <w:rPr>
                <w:rFonts w:ascii="Times New Roman" w:hAnsi="Times New Roman" w:cs="Times New Roman"/>
              </w:rPr>
              <w:t>ključn</w:t>
            </w:r>
            <w:r>
              <w:rPr>
                <w:rFonts w:ascii="Times New Roman" w:hAnsi="Times New Roman" w:cs="Times New Roman"/>
              </w:rPr>
              <w:t>o je</w:t>
            </w:r>
            <w:r w:rsidRPr="005F4DA7">
              <w:rPr>
                <w:rFonts w:ascii="Times New Roman" w:hAnsi="Times New Roman" w:cs="Times New Roman"/>
              </w:rPr>
              <w:t xml:space="preserve"> za odabir </w:t>
            </w:r>
            <w:proofErr w:type="spellStart"/>
            <w:r w:rsidRPr="005F4DA7">
              <w:rPr>
                <w:rFonts w:ascii="Times New Roman" w:hAnsi="Times New Roman" w:cs="Times New Roman"/>
              </w:rPr>
              <w:t>mikrolokacije</w:t>
            </w:r>
            <w:proofErr w:type="spellEnd"/>
            <w:r w:rsidRPr="005F4DA7">
              <w:rPr>
                <w:rFonts w:ascii="Times New Roman" w:hAnsi="Times New Roman" w:cs="Times New Roman"/>
              </w:rPr>
              <w:t xml:space="preserve"> za smještaj </w:t>
            </w:r>
            <w:proofErr w:type="spellStart"/>
            <w:r w:rsidRPr="005F4DA7">
              <w:rPr>
                <w:rFonts w:ascii="Times New Roman" w:hAnsi="Times New Roman" w:cs="Times New Roman"/>
              </w:rPr>
              <w:t>kompostane</w:t>
            </w:r>
            <w:proofErr w:type="spellEnd"/>
            <w:r w:rsidRPr="005F4DA7">
              <w:rPr>
                <w:rFonts w:ascii="Times New Roman" w:hAnsi="Times New Roman" w:cs="Times New Roman"/>
              </w:rPr>
              <w:t xml:space="preserve"> biorazgradivog otpada</w:t>
            </w:r>
            <w:r>
              <w:rPr>
                <w:rFonts w:ascii="Times New Roman" w:hAnsi="Times New Roman" w:cs="Times New Roman"/>
              </w:rPr>
              <w:t xml:space="preserve">. Slijedom navedenog smatramo da voditelj istražnih radova mora biti </w:t>
            </w:r>
            <w:r w:rsidRPr="003C7AE3">
              <w:rPr>
                <w:rFonts w:ascii="Times New Roman" w:hAnsi="Times New Roman" w:cs="Times New Roman"/>
                <w:b/>
              </w:rPr>
              <w:t>stručna osoba</w:t>
            </w:r>
            <w:r w:rsidR="00536B86" w:rsidRPr="003C7AE3">
              <w:rPr>
                <w:rFonts w:ascii="Times New Roman" w:hAnsi="Times New Roman" w:cs="Times New Roman"/>
                <w:b/>
              </w:rPr>
              <w:t xml:space="preserve"> geolog</w:t>
            </w:r>
            <w:r w:rsidR="003C7AE3" w:rsidRPr="003C7AE3">
              <w:rPr>
                <w:rFonts w:ascii="Times New Roman" w:hAnsi="Times New Roman" w:cs="Times New Roman"/>
                <w:b/>
              </w:rPr>
              <w:t xml:space="preserve"> ili </w:t>
            </w:r>
            <w:proofErr w:type="spellStart"/>
            <w:r w:rsidR="003C7AE3" w:rsidRPr="003C7AE3">
              <w:rPr>
                <w:rFonts w:ascii="Times New Roman" w:hAnsi="Times New Roman" w:cs="Times New Roman"/>
                <w:b/>
              </w:rPr>
              <w:t>hidrogeolog</w:t>
            </w:r>
            <w:proofErr w:type="spellEnd"/>
            <w:r w:rsidR="00536B86" w:rsidRPr="003C7AE3">
              <w:rPr>
                <w:rFonts w:ascii="Times New Roman" w:hAnsi="Times New Roman" w:cs="Times New Roman"/>
                <w:b/>
              </w:rPr>
              <w:t xml:space="preserve">. </w:t>
            </w:r>
            <w:r w:rsidRPr="003C7A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B72C6" w:rsidRPr="00171039" w14:paraId="60DFDDEA" w14:textId="77777777" w:rsidTr="00624AF7">
        <w:trPr>
          <w:trHeight w:val="253"/>
        </w:trPr>
        <w:tc>
          <w:tcPr>
            <w:tcW w:w="705" w:type="dxa"/>
            <w:vMerge/>
            <w:hideMark/>
          </w:tcPr>
          <w:p w14:paraId="7BA9F6FD" w14:textId="2E4914BC" w:rsidR="00CB72C6" w:rsidRPr="00171039" w:rsidRDefault="00CB72C6" w:rsidP="00EF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2"/>
            <w:vMerge/>
            <w:hideMark/>
          </w:tcPr>
          <w:p w14:paraId="42755394" w14:textId="77777777" w:rsidR="00CB72C6" w:rsidRPr="00171039" w:rsidRDefault="00CB72C6" w:rsidP="00EF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vMerge/>
            <w:hideMark/>
          </w:tcPr>
          <w:p w14:paraId="2A141E6C" w14:textId="77777777" w:rsidR="00CB72C6" w:rsidRPr="00171039" w:rsidRDefault="00CB72C6" w:rsidP="00EF3B04">
            <w:pPr>
              <w:rPr>
                <w:rFonts w:ascii="Times New Roman" w:hAnsi="Times New Roman" w:cs="Times New Roman"/>
              </w:rPr>
            </w:pPr>
          </w:p>
        </w:tc>
      </w:tr>
      <w:tr w:rsidR="00472AF2" w:rsidRPr="00171039" w14:paraId="253C033C" w14:textId="77777777" w:rsidTr="00624AF7">
        <w:trPr>
          <w:trHeight w:val="253"/>
        </w:trPr>
        <w:tc>
          <w:tcPr>
            <w:tcW w:w="705" w:type="dxa"/>
          </w:tcPr>
          <w:p w14:paraId="36A935F2" w14:textId="0A54CC53" w:rsidR="00472AF2" w:rsidRPr="00171039" w:rsidRDefault="00472AF2" w:rsidP="00EF3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04" w:type="dxa"/>
            <w:gridSpan w:val="2"/>
          </w:tcPr>
          <w:p w14:paraId="095310BA" w14:textId="11929060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 xml:space="preserve">U poglavlju 27. KRITERIJ ZA ODABIR PONUDE; Grupa 2, točka 2.Nefinancijski kriterij- iskustvo nominiranih stručnjaka (BB), za Stručnjaka 1 – Glavni projektant i voditelj tima projektanata, se navodi sljedeći način bodovanja: </w:t>
            </w:r>
          </w:p>
          <w:p w14:paraId="52B554CF" w14:textId="77777777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</w:p>
          <w:p w14:paraId="11836D9B" w14:textId="3EB95DF6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 xml:space="preserve">„Reference Stručnjaka 1. trebaju se odnositi na broj izrađenih idejnih i/ili glavnih i/ili izvedbenih građevinskih projekata vezanih za gospodarenje otpadom ili slično, od kojih minimalno jedan mora sadržavati postrojenje za obradu </w:t>
            </w:r>
            <w:proofErr w:type="spellStart"/>
            <w:r w:rsidRPr="00624AF7">
              <w:rPr>
                <w:rFonts w:ascii="Times New Roman" w:hAnsi="Times New Roman" w:cs="Times New Roman"/>
              </w:rPr>
              <w:t>biootpada</w:t>
            </w:r>
            <w:proofErr w:type="spellEnd"/>
            <w:r w:rsidRPr="00624AF7">
              <w:rPr>
                <w:rFonts w:ascii="Times New Roman" w:hAnsi="Times New Roman" w:cs="Times New Roman"/>
              </w:rPr>
              <w:t xml:space="preserve"> ili slično kapaciteta najmanje 20.000 t/god na kojem je stručnjak bio Glavni projektant. Najveći broj referenci Stručnjaka 1. za izrađene idejne i/ili glavne i/ili izvedbene građevinske projekte postrojenja za gospodarenje otpadom ili slično ostvarit će maksimalan broj bodova (25).“</w:t>
            </w:r>
          </w:p>
          <w:p w14:paraId="464D8EA2" w14:textId="77777777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 xml:space="preserve">Iz navedenog proizlazi da se boduje broj </w:t>
            </w:r>
            <w:r w:rsidRPr="00624AF7">
              <w:rPr>
                <w:rFonts w:ascii="Times New Roman" w:hAnsi="Times New Roman" w:cs="Times New Roman"/>
              </w:rPr>
              <w:lastRenderedPageBreak/>
              <w:t xml:space="preserve">izrađenih projekata vezanih za gospodarenje otpadom ili slično bilo koje razine (idejni, glavni, izvedbeni) dok se u nastavku navodi da najmanje jedan od tih projekata mora sadržavati postrojenje za obradu </w:t>
            </w:r>
            <w:proofErr w:type="spellStart"/>
            <w:r w:rsidRPr="00624AF7">
              <w:rPr>
                <w:rFonts w:ascii="Times New Roman" w:hAnsi="Times New Roman" w:cs="Times New Roman"/>
              </w:rPr>
              <w:t>biootpada</w:t>
            </w:r>
            <w:proofErr w:type="spellEnd"/>
            <w:r w:rsidRPr="00624AF7">
              <w:rPr>
                <w:rFonts w:ascii="Times New Roman" w:hAnsi="Times New Roman" w:cs="Times New Roman"/>
              </w:rPr>
              <w:t xml:space="preserve"> ili slično kapaciteta najmanje 20.000 t/god na kojem je stručnjak bio Glavni projektant. Izrada Glavnih i Izvedbenih projekata te pojam „Glavni projektant“ je definirano Zakonom o gradnji (NN 153/13, 20/17) dok je Idejni projekt definiran Zakonom o prostornom uređenju (NN 153/13, 65/17) u kojem je prepoznat samo pojam „Projektant“. Neupitno je međutim da kod projektiranja složenih građevina i na razini Idejnog projekta sudjeluje više projektanata različitih struka te da njihov međusobni rad vodi i usklađuje voditelj tima projektanta (kako ga je i Naručitelj prepoznao u naslovu pozicije Stručnjaka 1).  Također, prema prethodnom Zakonu o prostornom uređenju i gradnji (76/07, 38/09, 55/11, 90/11, 50/12, 80/13)  koji je bio na snazi do 2013. godine, glavni projektant je bilo formalni naziv projektanta zaduženog za međusobnu usklađenost projekata i na razini idejnog projekta, iz čega je vidljivo da je njegova funkcija neupitna i na razini idejnog projekta samo što je razdvajanjem zakona u dijelu koji se tiče idejnog projekta izgubio taj formalni naziv. U slučaju da ne prihvatite našu sugestiju, dogodilo bi se da su stručne osobe koje su do prosinca 2013. projektirale idejne projekte u funkciji glavnog projektanta kvalificirane za ulogu Stručnjaka 1, a osobe koje su to isto radile nakon prosinca 2013. nisu kvalificirane, čime se različite gospodarske subjekte i njihove stručnjake dovodi u neravnopravnu poziciju što je suprotno odredbama Zakona o javnoj nabavi.</w:t>
            </w:r>
          </w:p>
          <w:p w14:paraId="2865AADB" w14:textId="77777777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</w:p>
          <w:p w14:paraId="6DAD9505" w14:textId="6FC0DAD8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>Slijedom navedenog molimo da uskladite kriterije za bodovanje Stručnjaka 1 na sljedeći način:</w:t>
            </w:r>
          </w:p>
          <w:p w14:paraId="415AF6FF" w14:textId="77777777" w:rsidR="00624AF7" w:rsidRPr="00624AF7" w:rsidRDefault="00624AF7" w:rsidP="00624AF7">
            <w:pPr>
              <w:rPr>
                <w:rFonts w:ascii="Times New Roman" w:hAnsi="Times New Roman" w:cs="Times New Roman"/>
              </w:rPr>
            </w:pPr>
          </w:p>
          <w:p w14:paraId="1487528B" w14:textId="75E57124" w:rsidR="00D54F4F" w:rsidRPr="00171039" w:rsidRDefault="00624AF7" w:rsidP="00624AF7">
            <w:pPr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 xml:space="preserve">„Reference Stručnjaka 1. trebaju se odnositi na broj izrađenih idejnih i/ili glavnih i/ili izvedbenih građevinskih projekata vezanih za gospodarenje otpadom ili slično, od kojih minimalno jedan mora sadržavati postrojenje za obradu </w:t>
            </w:r>
            <w:proofErr w:type="spellStart"/>
            <w:r w:rsidRPr="00624AF7">
              <w:rPr>
                <w:rFonts w:ascii="Times New Roman" w:hAnsi="Times New Roman" w:cs="Times New Roman"/>
              </w:rPr>
              <w:t>biootpada</w:t>
            </w:r>
            <w:proofErr w:type="spellEnd"/>
            <w:r w:rsidRPr="00624AF7">
              <w:rPr>
                <w:rFonts w:ascii="Times New Roman" w:hAnsi="Times New Roman" w:cs="Times New Roman"/>
              </w:rPr>
              <w:t xml:space="preserve"> ili slično kapaciteta najmanje 20.000 t/god na kojem je stručnjak bio Voditelj tima projektanata Idejnog projekta ili Glavni projektant. Najveći broj referenci Stručnjaka 1. za izrađene idejne i/ili glavne i/i</w:t>
            </w:r>
            <w:r>
              <w:rPr>
                <w:rFonts w:ascii="Times New Roman" w:hAnsi="Times New Roman" w:cs="Times New Roman"/>
              </w:rPr>
              <w:t>li izvedbene građevinske projek</w:t>
            </w:r>
            <w:r w:rsidRPr="00624AF7">
              <w:rPr>
                <w:rFonts w:ascii="Times New Roman" w:hAnsi="Times New Roman" w:cs="Times New Roman"/>
              </w:rPr>
              <w:t>te postrojenja za gospodarenje otpadom ili slično ostvarit će maksimalan broj bodova (25).“</w:t>
            </w:r>
          </w:p>
        </w:tc>
        <w:tc>
          <w:tcPr>
            <w:tcW w:w="4077" w:type="dxa"/>
          </w:tcPr>
          <w:p w14:paraId="1A56CF95" w14:textId="77777777" w:rsidR="003C7AE3" w:rsidRDefault="003C7AE3" w:rsidP="0068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Primjedba se prihvaća.</w:t>
            </w:r>
          </w:p>
          <w:p w14:paraId="2D356D11" w14:textId="48AEA197" w:rsidR="0068737C" w:rsidRPr="00624AF7" w:rsidRDefault="003C7AE3" w:rsidP="006873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8737C">
              <w:rPr>
                <w:rFonts w:ascii="Times New Roman" w:hAnsi="Times New Roman" w:cs="Times New Roman"/>
              </w:rPr>
              <w:t>ačin bodovanja u</w:t>
            </w:r>
            <w:r w:rsidR="0068737C" w:rsidRPr="00624AF7">
              <w:rPr>
                <w:rFonts w:ascii="Times New Roman" w:hAnsi="Times New Roman" w:cs="Times New Roman"/>
              </w:rPr>
              <w:t xml:space="preserve"> poglavlju 27. KRITERIJ ZA ODABIR PONUDE; Grupa 2, točka 2.Nefinancijski kriterij- iskustvo nominiranih stručnjaka (BB), za Stručnjaka 1 – Glavni projekta</w:t>
            </w:r>
            <w:r w:rsidR="0068737C">
              <w:rPr>
                <w:rFonts w:ascii="Times New Roman" w:hAnsi="Times New Roman" w:cs="Times New Roman"/>
              </w:rPr>
              <w:t>nt i voditelj tima projektanata glasi</w:t>
            </w:r>
            <w:r w:rsidR="0068737C" w:rsidRPr="00624AF7">
              <w:rPr>
                <w:rFonts w:ascii="Times New Roman" w:hAnsi="Times New Roman" w:cs="Times New Roman"/>
              </w:rPr>
              <w:t xml:space="preserve">: </w:t>
            </w:r>
          </w:p>
          <w:p w14:paraId="267658DE" w14:textId="7EDD0926" w:rsidR="00472AF2" w:rsidRPr="00171039" w:rsidRDefault="0068737C" w:rsidP="0068737C">
            <w:pPr>
              <w:rPr>
                <w:rFonts w:ascii="Times New Roman" w:hAnsi="Times New Roman" w:cs="Times New Roman"/>
              </w:rPr>
            </w:pPr>
            <w:r w:rsidRPr="00624AF7">
              <w:rPr>
                <w:rFonts w:ascii="Times New Roman" w:hAnsi="Times New Roman" w:cs="Times New Roman"/>
              </w:rPr>
              <w:t xml:space="preserve">„Reference Stručnjaka 1. trebaju se odnositi na broj izrađenih idejnih i/ili glavnih i/ili izvedbenih građevinskih projekata vezanih za gospodarenje otpadom ili slično, od kojih minimalno jedan mora sadržavati postrojenje za obradu </w:t>
            </w:r>
            <w:proofErr w:type="spellStart"/>
            <w:r w:rsidRPr="00624AF7">
              <w:rPr>
                <w:rFonts w:ascii="Times New Roman" w:hAnsi="Times New Roman" w:cs="Times New Roman"/>
              </w:rPr>
              <w:t>biootpada</w:t>
            </w:r>
            <w:proofErr w:type="spellEnd"/>
            <w:r w:rsidRPr="00624AF7">
              <w:rPr>
                <w:rFonts w:ascii="Times New Roman" w:hAnsi="Times New Roman" w:cs="Times New Roman"/>
              </w:rPr>
              <w:t xml:space="preserve"> ili slično kapaciteta najmanje 20.000 t/god na kojem je stručnjak bio Voditelj tima projektanata Idejnog projekta ili Glavni projektant. Najveći broj referenci Stručnjaka 1. za izrađene idejne i/ili glavne i/i</w:t>
            </w:r>
            <w:r>
              <w:rPr>
                <w:rFonts w:ascii="Times New Roman" w:hAnsi="Times New Roman" w:cs="Times New Roman"/>
              </w:rPr>
              <w:t>li izvedbene građevinske projek</w:t>
            </w:r>
            <w:r w:rsidRPr="00624AF7">
              <w:rPr>
                <w:rFonts w:ascii="Times New Roman" w:hAnsi="Times New Roman" w:cs="Times New Roman"/>
              </w:rPr>
              <w:t xml:space="preserve">te postrojenja za gospodarenje otpadom ili </w:t>
            </w:r>
            <w:r w:rsidRPr="00624AF7">
              <w:rPr>
                <w:rFonts w:ascii="Times New Roman" w:hAnsi="Times New Roman" w:cs="Times New Roman"/>
              </w:rPr>
              <w:lastRenderedPageBreak/>
              <w:t>slično ostvarit će maksimalan broj bodova (25).“</w:t>
            </w:r>
          </w:p>
        </w:tc>
      </w:tr>
    </w:tbl>
    <w:p w14:paraId="3EADF169" w14:textId="0F664B21" w:rsidR="00472AF2" w:rsidRPr="00171039" w:rsidRDefault="00472AF2" w:rsidP="00624AF7">
      <w:pPr>
        <w:rPr>
          <w:rFonts w:ascii="Times New Roman" w:hAnsi="Times New Roman" w:cs="Times New Roman"/>
        </w:rPr>
      </w:pPr>
    </w:p>
    <w:sectPr w:rsidR="00472AF2" w:rsidRPr="00171039" w:rsidSect="00AA1821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21B"/>
    <w:multiLevelType w:val="hybridMultilevel"/>
    <w:tmpl w:val="87F06ACA"/>
    <w:lvl w:ilvl="0" w:tplc="C0EA87F0">
      <w:start w:val="1"/>
      <w:numFmt w:val="decimal"/>
      <w:lvlText w:val="%1."/>
      <w:lvlJc w:val="left"/>
      <w:pPr>
        <w:ind w:left="720" w:hanging="360"/>
      </w:pPr>
      <w:rPr>
        <w:rFonts w:ascii="Minion Pro" w:eastAsia="Calibri" w:hAnsi="Minion Pro"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C32AF"/>
    <w:multiLevelType w:val="hybridMultilevel"/>
    <w:tmpl w:val="2D30DA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568787A"/>
    <w:multiLevelType w:val="hybridMultilevel"/>
    <w:tmpl w:val="1076E2A0"/>
    <w:lvl w:ilvl="0" w:tplc="EB9424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3735B"/>
    <w:rsid w:val="000722A4"/>
    <w:rsid w:val="00105BC9"/>
    <w:rsid w:val="00171039"/>
    <w:rsid w:val="001B6D8C"/>
    <w:rsid w:val="001E5BC2"/>
    <w:rsid w:val="001F68D9"/>
    <w:rsid w:val="00253143"/>
    <w:rsid w:val="002D0EDC"/>
    <w:rsid w:val="002F07B7"/>
    <w:rsid w:val="00332648"/>
    <w:rsid w:val="0034058B"/>
    <w:rsid w:val="00370170"/>
    <w:rsid w:val="003B2DF1"/>
    <w:rsid w:val="003C7AE3"/>
    <w:rsid w:val="00410B42"/>
    <w:rsid w:val="00472AF2"/>
    <w:rsid w:val="0047630F"/>
    <w:rsid w:val="00503EDE"/>
    <w:rsid w:val="00505E77"/>
    <w:rsid w:val="00516340"/>
    <w:rsid w:val="0052157A"/>
    <w:rsid w:val="00536B86"/>
    <w:rsid w:val="0055023F"/>
    <w:rsid w:val="005E331E"/>
    <w:rsid w:val="005F4DA7"/>
    <w:rsid w:val="00624AF7"/>
    <w:rsid w:val="0068737C"/>
    <w:rsid w:val="00692B08"/>
    <w:rsid w:val="006B026B"/>
    <w:rsid w:val="00740E8C"/>
    <w:rsid w:val="0077467E"/>
    <w:rsid w:val="00884D64"/>
    <w:rsid w:val="009C2A0D"/>
    <w:rsid w:val="00A73DC1"/>
    <w:rsid w:val="00A97147"/>
    <w:rsid w:val="00AA1821"/>
    <w:rsid w:val="00B24A94"/>
    <w:rsid w:val="00B875C8"/>
    <w:rsid w:val="00BB5B97"/>
    <w:rsid w:val="00C9060D"/>
    <w:rsid w:val="00CB72C6"/>
    <w:rsid w:val="00CC2C4B"/>
    <w:rsid w:val="00CD58DB"/>
    <w:rsid w:val="00D0714A"/>
    <w:rsid w:val="00D42DFF"/>
    <w:rsid w:val="00D54F4F"/>
    <w:rsid w:val="00D733A6"/>
    <w:rsid w:val="00E641F7"/>
    <w:rsid w:val="00E73B51"/>
    <w:rsid w:val="00E752FF"/>
    <w:rsid w:val="00EA03A0"/>
    <w:rsid w:val="00EA7AF9"/>
    <w:rsid w:val="00EB1383"/>
    <w:rsid w:val="00EF3B04"/>
    <w:rsid w:val="00EF7A94"/>
    <w:rsid w:val="00F4087E"/>
    <w:rsid w:val="00FA4839"/>
    <w:rsid w:val="00FB0D8F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D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B026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6B026B"/>
    <w:pPr>
      <w:spacing w:after="0" w:line="240" w:lineRule="auto"/>
      <w:ind w:left="720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B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D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82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B026B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6B026B"/>
    <w:pPr>
      <w:spacing w:after="0" w:line="240" w:lineRule="auto"/>
      <w:ind w:left="720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B2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web.zpr.fer.hr/ergonomija/2004/hendija/slike/grb_zg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CE20-F7FF-4992-9A87-1E7C1460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3</cp:revision>
  <cp:lastPrinted>2017-12-08T10:02:00Z</cp:lastPrinted>
  <dcterms:created xsi:type="dcterms:W3CDTF">2017-12-08T10:01:00Z</dcterms:created>
  <dcterms:modified xsi:type="dcterms:W3CDTF">2017-12-08T10:02:00Z</dcterms:modified>
</cp:coreProperties>
</file>